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Tato strana je určena zaměstnavateli. Před předáním zaměstnanci ji odstraňte.</w:t>
            </w:r>
          </w:p>
        </w:tc>
      </w:tr>
    </w:tbl>
    <w:p>
      <w:pPr>
        <w:spacing w:after="32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Pokyny k vyplnění vzoru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Vzor slouží ke splnění informační povinnosti podle § 316 odst. 2 a 3 zákona č. 262/2006 Sb., zákoníku práce, zavádíte-li sledování polohy a provozu služebních strojů. Připravila jej společnost Plodio s.r.o. pro zákazníky, kteří používají telematické jednotky a identifikaci obsluhy. Nejde o právní službu — odpovědnost za splnění povinnosti nese zaměstnavatel.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Kdy dokument potřebujete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Přiřazujete-li práci konkrétní obsluze — identifikačním čipem, přihlášením do aplikace, nebo ručně — spojujete polohu stroje s konkrétním člověkem. To je kontrola zaměstnance ve smyslu § 316 odst. 2 zákoníku práce a informovat o ní musíte předem, nikoli dodatečně.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Jak vzor použít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Doplňte údaje v šedě podbarvených polích a vypusťte, co se vás netýká.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V příloze A vyjmenujte stroje a jednotky, kterých se sledování týká.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Dokument předejte zaměstnanci proti podpisu dříve, než sledování zapnete.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Jeden podepsaný výtisk založte do osobního spisu zaměstnance.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Text doporučujeme vyvěsit i na obvyklém místě v provozu.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Souhlas zaměstnance není vhodný právní důvod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Ve vztahu nadřízenosti se souhlas zpravidla nepovažuje za svobodně daný. Obvyklým právním důvodem je oprávněný zájem zaměstnavatele podle čl. 6 odst. 1 písm. f) GDPR, u evidence pracovní doby plnění právní povinnosti.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Před zavedením sledování písemně vyhodnoťte, zda je zásah do soukromí přiměřený sledovanému cíli, a vyhodnocení si uschovejte. Při kontrole je to první, co po vás Úřad pro ochranu osobních údajů bude chtít.</w:t>
      </w:r>
    </w:p>
    <w:p>
      <w:r>
        <w:br w:type="page"/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INFORMACE O ROZSAHU KONTROLY</w:t>
      </w:r>
    </w:p>
    <w:p>
      <w:pPr>
        <w:pBdr>
          <w:bottom w:val="single" w:color="BFBFBF" w:sz="4"/>
        </w:pBdr>
        <w:spacing w:after="14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A ZPŮSOBECH JEJÍHO PROVÁDĚNÍ</w:t>
      </w:r>
    </w:p>
    <w:p>
      <w:pPr>
        <w:spacing w:after="36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podle § 316 odst. 2 a 3 zákona č. 262/2006 Sb., zákoníku práce</w:t>
      </w:r>
    </w:p>
    <w:p>
      <w:pPr>
        <w:tabs>
          <w:tab w:val="left" w:pos="2600"/>
        </w:tabs>
        <w:spacing w:after="12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Zaměstnavatel: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obchodní firma nebo jméno  </w:t>
      </w:r>
    </w:p>
    <w:p>
      <w:pPr>
        <w:tabs>
          <w:tab w:val="left" w:pos="2600"/>
        </w:tabs>
        <w:spacing w:after="12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IČO: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              </w:t>
      </w:r>
    </w:p>
    <w:p>
      <w:pPr>
        <w:tabs>
          <w:tab w:val="left" w:pos="2600"/>
        </w:tabs>
        <w:spacing w:after="12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Sídlo: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ulice a číslo popisné, obec, PSČ  </w:t>
      </w:r>
    </w:p>
    <w:p>
      <w:p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pPr>
        <w:tabs>
          <w:tab w:val="left" w:pos="2600"/>
        </w:tabs>
        <w:spacing w:after="12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Zaměstnanec: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jméno a příjmení  </w:t>
      </w:r>
    </w:p>
    <w:p>
      <w:pPr>
        <w:tabs>
          <w:tab w:val="left" w:pos="2600"/>
        </w:tabs>
        <w:spacing w:after="12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Osobní číslo: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              </w:t>
      </w:r>
    </w:p>
    <w:p>
      <w:pPr>
        <w:tabs>
          <w:tab w:val="left" w:pos="2600"/>
        </w:tabs>
        <w:spacing w:after="12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Pracovní zařazení: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např. traktorista  </w:t>
      </w:r>
    </w:p>
    <w:p>
      <w:pPr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Zaměstnavatel tímto informuje zaměstnance o zavedení kontrolního mechanismu a o rozsahu a způsobech jeho provádění.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1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Důvod zavedení kontroly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Zaměstnavatel zavádí sledování polohy a provozu služebních strojů a vozidel z těchto závažných důvodů spočívajících ve zvláštní povaze jeho činnosti:</w:t>
      </w:r>
    </w:p>
    <w:p>
      <w:pPr>
        <w:pStyle w:val="ListParagraph"/>
        <w:numPr>
          <w:ilvl w:val="0"/>
          <w:numId w:val="1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ochrana majetku značné hodnoty — zemědělská technika, pohonné hmoty, sklizeň,</w:t>
      </w:r>
    </w:p>
    <w:p>
      <w:pPr>
        <w:pStyle w:val="ListParagraph"/>
        <w:numPr>
          <w:ilvl w:val="0"/>
          <w:numId w:val="1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vedení evidence provedených prací vyžadované právními předpisy o hospodaření na zemědělské půdě,</w:t>
      </w:r>
    </w:p>
    <w:p>
      <w:pPr>
        <w:pStyle w:val="ListParagraph"/>
        <w:numPr>
          <w:ilvl w:val="0"/>
          <w:numId w:val="1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doložení podkladů pro čerpání dotací a vratek spotřební daně,</w:t>
      </w:r>
    </w:p>
    <w:p>
      <w:pPr>
        <w:pStyle w:val="ListParagraph"/>
        <w:numPr>
          <w:ilvl w:val="0"/>
          <w:numId w:val="1"/>
        </w:numPr>
        <w:spacing w:after="60"/>
        <w:jc w:val="lef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evidence odpracované doby a bezpečnost práce v terénu.</w:t>
      </w:r>
    </w:p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Ponechte důvody, které se vás skutečně týkají, a případně doplňte další.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2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Rozsah a způsob kontroly</w:t>
      </w:r>
    </w:p>
    <w:tbl>
      <w:tblPr>
        <w:tblW w:type="dxa" w:w="907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Co se zaznamenává</w:t>
            </w:r>
          </w:p>
        </w:tc>
        <w:tc>
          <w:tcPr>
            <w:tcW w:type="pct" w:w="58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Jak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Poloha, rychlost, směr a doba pohybu stroje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telematickou jednotkou instalovanou ve stroji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Provozní údaje stroje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z palubní sběrnice stroje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Identifikace obsluhy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identifikačním čipem, přihlášením do aplikace nebo ručním přiřazením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Vyhodnocení provedené práce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výpočtem z výše uvedených údajů — druh činnosti, zpracovaná výměra, doba práce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Údaje se zaznamenávají po celou dobu provozu stroje.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Zaměstnavatel nesleduje polohu soukromých telefonů zaměstnanců, jejich elektronickou poštu ani jejich pohyb mimo služební stroje.</w:t>
      </w:r>
    </w:p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Užíváte-li stroje i k soukromým jízdám, doplňte, jak se rozlišuje soukromá a služební jízda a že u soukromých jízd se poloha nevyhodnocuje.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3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Účel použití údajů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Údaje slouží výhradně k účelům uvedeným v čl. 1. Zaměstnavatel je nepoužívá k soustavnému sledování chování zaměstnance nad rámec těchto účelů.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4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Okruh osob s přístupem k údajům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K údajům mají přístup 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jednatel, vedoucí provozu, mzdová účetní  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 a dále poskytovatel aplikace Plodio s.r.o. jako zpracovatel, který je zpracovává výhradně podle pokynů zaměstnavatele.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5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Doba uchování údajů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Údaje se uchovávají po dobu 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doplňte dobu  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, odpovídající době, po kterou je zaměstnavatel potřebuje pro účely uvedené v čl. 1, zejména pro doložení evidence a nároků z dotací.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6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Práva zaměstnance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Zaměstnanec má právo požadovat přístup ke svým osobním údajům, jejich opravu nebo výmaz, omezení zpracování a vznést námitku proti zpracování založenému na oprávněném zájmu zaměstnavatele. Uplatnit je může u 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kontaktní osoba, e-mail, telefon  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.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Zaměstnanec má rovněž právo podat stížnost u Úřadu pro ochranu osobních údajů, Pplk. Sochora 27, 170 00 Praha 7, www.uoou.gov.cz.</w:t>
      </w:r>
    </w:p>
    <w:p>
      <w:pPr>
        <w:keepNext/>
        <w:tabs>
          <w:tab w:val="left" w:pos="720"/>
        </w:tabs>
        <w:spacing w:after="140" w:before="32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Čl. 7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Účinnost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Kontrolní mechanismus podle této informace se zavádí s účinností od 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datum  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.</w:t>
      </w:r>
    </w:p>
    <w:p>
      <w:r>
        <w:br w:type="page"/>
      </w:r>
    </w:p>
    <w:p>
      <w:pPr>
        <w:pBdr>
          <w:bottom w:val="single" w:color="BFBFBF" w:sz="4"/>
        </w:pBdr>
        <w:spacing w:after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Příloha A — Seznam sledovaných strojů a jednotek</w:t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Kontrola podle této informace se týká těchto strojů a vozidel zaměstnavatele: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tbl>
      <w:tblPr>
        <w:tblW w:type="dxa" w:w="907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Stroj</w:t>
            </w:r>
          </w:p>
        </w:tc>
        <w:tc>
          <w:tcPr>
            <w:tcW w:type="pct" w:w="26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SPZ nebo výrobní číslo</w:t>
            </w:r>
          </w:p>
        </w:tc>
        <w:tc>
          <w:tcPr>
            <w:tcW w:type="pct" w:w="22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Číslo jednotky</w:t>
            </w:r>
          </w:p>
        </w:tc>
        <w:tc>
          <w:tcPr>
            <w:tcW w:type="pct" w:w="18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Sledování od</w:t>
            </w:r>
          </w:p>
        </w:tc>
      </w:tr>
      <w:tr>
        <w:trPr>
          <w:trHeight w:val="460" w:hRule="atLeast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/>
            </w:r>
          </w:p>
        </w:tc>
      </w:tr>
    </w:tbl>
    <w:p>
      <w:pPr>
        <w:spacing w:after="200" w:before="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Nestačí-li řádky, pokračujte na samostatném listu označeném jako pokračování přílohy A.</w:t>
      </w:r>
    </w:p>
    <w:p>
      <w:pPr>
        <w:keepNext/>
        <w:pBdr>
          <w:bottom w:val="single" w:color="BFBFBF" w:sz="4"/>
        </w:pBdr>
        <w:spacing w:after="200" w:before="48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Potvrzení o převzetí</w:t>
      </w:r>
    </w:p>
    <w:p>
      <w:pPr>
        <w:spacing w:after="3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V 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místo  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 dne </w:t>
      </w:r>
      <w:r>
        <w:rPr>
          <w:rFonts w:ascii="Calibri" w:cs="Calibri" w:eastAsia="Calibri" w:hAnsi="Calibri"/>
          <w:color w:val="595959"/>
          <w:sz w:val="22"/>
          <w:szCs w:val="22"/>
          <w:shd w:fill="EDEDED" w:val="clear"/>
        </w:rPr>
        <w:t xml:space="preserve">  datum  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240"/>
            </w:tcMar>
          </w:tcPr>
          <w:p>
            <w:pPr>
              <w:spacing w:after="0" w:before="36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</w:t>
            </w:r>
          </w:p>
          <w:p>
            <w:pPr>
              <w:pBdr>
                <w:top w:val="single" w:color="BFBFBF" w:sz="4"/>
              </w:pBdr>
              <w:spacing w:after="0" w:before="4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jméno, funkce a podpis za zaměstnavatele</w:t>
            </w:r>
          </w:p>
        </w:tc>
      </w:tr>
    </w:tbl>
    <w:p>
      <w:pPr>
        <w:spacing w:after="32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color w:val="000000"/>
          <w:sz w:val="22"/>
          <w:szCs w:val="22"/>
        </w:rPr>
        <w:t xml:space="preserve">Zaměstnanec potvrzuje, že byl s touto informací seznámen před zavedením kontroly a že jeden výtisk převzal.</w:t>
      </w:r>
    </w:p>
    <w:p>
      <w:pPr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240"/>
            </w:tcMar>
          </w:tcPr>
          <w:p>
            <w:pPr>
              <w:spacing w:after="0" w:before="36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</w:t>
            </w:r>
          </w:p>
          <w:p>
            <w:pPr>
              <w:pBdr>
                <w:top w:val="single" w:color="BFBFBF" w:sz="4"/>
              </w:pBdr>
              <w:spacing w:after="0" w:before="4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jméno a příjmení zaměstnance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240"/>
            </w:tcMar>
          </w:tcPr>
          <w:p>
            <w:pPr>
              <w:spacing w:after="0" w:before="36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</w:t>
            </w:r>
          </w:p>
          <w:p>
            <w:pPr>
              <w:pBdr>
                <w:top w:val="single" w:color="BFBFBF" w:sz="4"/>
              </w:pBdr>
              <w:spacing w:after="0" w:before="4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podpis zaměstnance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240"/>
            </w:tcMar>
          </w:tcPr>
          <w:p>
            <w:pPr>
              <w:spacing w:after="0" w:before="36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 </w:t>
            </w:r>
          </w:p>
          <w:p>
            <w:pPr>
              <w:pBdr>
                <w:top w:val="single" w:color="BFBFBF" w:sz="4"/>
              </w:pBdr>
              <w:spacing w:after="0" w:before="4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datum</w:t>
            </w:r>
          </w:p>
        </w:tc>
      </w:tr>
    </w:tbl>
    <w:sectPr>
      <w:footerReference w:type="default" r:id="rId7"/>
      <w:pgSz w:w="11905" w:h="16837" w:orient="portrait"/>
      <w:pgMar w:top="1417" w:right="1417" w:bottom="1133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/>
      </w:pBdr>
      <w:tabs>
        <w:tab w:val="right" w:pos="9070"/>
      </w:tabs>
      <w:spacing w:before="120"/>
    </w:pPr>
    <w:r>
      <w:rPr>
        <w:rFonts w:ascii="Calibri" w:cs="Calibri" w:eastAsia="Calibri" w:hAnsi="Calibri"/>
        <w:color w:val="595959"/>
        <w:sz w:val="18"/>
        <w:szCs w:val="18"/>
      </w:rPr>
      <w:t xml:space="preserve">Vzor poskytuje Plodio s.r.o., plodio.cz — nejde o právní službu.</w:t>
    </w:r>
    <w:r>
      <w:rPr>
        <w:rFonts w:ascii="Calibri" w:cs="Calibri" w:eastAsia="Calibri" w:hAnsi="Calibri"/>
        <w:sz w:val="18"/>
        <w:szCs w:val="18"/>
      </w:rPr>
      <w:t xml:space="preserve">	</w:t>
    </w:r>
    <w:r>
      <w:rPr>
        <w:rFonts w:ascii="Calibri" w:cs="Calibri" w:eastAsia="Calibri" w:hAnsi="Calibri"/>
        <w:color w:val="595959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  <w:lang w:val="cs-CZ"/>
      </w:rPr>
    </w:rPrDefault>
    <w:pPrDefault>
      <w:pPr>
        <w:spacing w:after="160" w:line="276"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Informování zaměstnance o sledování polohy služebních strojů</dc:title>
  <dc:creator>Plodio s.r.o.</dc:creator>
  <dc:description>Vzor podle § 316 odst. 2 a 3 zákoníku práce</dc:description>
  <cp:lastModifiedBy>Un-named</cp:lastModifiedBy>
  <cp:revision>1</cp:revision>
  <dcterms:created xsi:type="dcterms:W3CDTF">2026-08-09T20:48:11.292Z</dcterms:created>
  <dcterms:modified xsi:type="dcterms:W3CDTF">2026-08-09T20:48:11.292Z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